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9F" w:rsidRDefault="006A659F" w:rsidP="006A659F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</w:t>
      </w:r>
      <w:r>
        <w:rPr>
          <w:rFonts w:ascii="PT" w:hAnsi="PT"/>
          <w:color w:val="343A40"/>
          <w:sz w:val="20"/>
          <w:szCs w:val="20"/>
        </w:rPr>
        <w:t> О каких недостатках устной речи писал К. С. Станиславский? </w:t>
      </w:r>
    </w:p>
    <w:p w:rsidR="006A659F" w:rsidRDefault="006A659F" w:rsidP="006A659F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 xml:space="preserve"> Обоснуйте, почему для постановки голоса в методиках различных авторов опорным </w:t>
      </w:r>
      <w:proofErr w:type="gramStart"/>
      <w:r>
        <w:rPr>
          <w:rFonts w:ascii="PT" w:hAnsi="PT"/>
          <w:color w:val="343A40"/>
          <w:sz w:val="20"/>
          <w:szCs w:val="20"/>
        </w:rPr>
        <w:t>звуком  является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[м]? </w:t>
      </w:r>
    </w:p>
    <w:p w:rsidR="006A659F" w:rsidRDefault="006A659F" w:rsidP="006A659F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3.</w:t>
      </w:r>
      <w:r>
        <w:rPr>
          <w:rFonts w:ascii="PT" w:hAnsi="PT"/>
          <w:color w:val="343A40"/>
          <w:sz w:val="20"/>
          <w:szCs w:val="20"/>
        </w:rPr>
        <w:t> Укажите, что лежит основе правил логического чтения текста. Что такое речевой такт, и каким образом один речевой такт отделяется от другого такта?</w:t>
      </w:r>
    </w:p>
    <w:p w:rsidR="00DE5F03" w:rsidRDefault="006A659F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27"/>
    <w:rsid w:val="001A50DB"/>
    <w:rsid w:val="00380483"/>
    <w:rsid w:val="006A659F"/>
    <w:rsid w:val="00E24527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41578-506F-4276-A608-8EEB660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2022-03-21T13:10:00Z</dcterms:created>
  <dcterms:modified xsi:type="dcterms:W3CDTF">2022-03-21T13:11:00Z</dcterms:modified>
</cp:coreProperties>
</file>